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42E" w:rsidRDefault="00083EE8">
      <w:pPr>
        <w:spacing w:line="360" w:lineRule="auto"/>
        <w:ind w:right="121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Пресс-релиз от 2</w:t>
      </w:r>
      <w:r w:rsidR="00802F5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.07.2022</w:t>
      </w:r>
    </w:p>
    <w:p w:rsidR="00DD542E" w:rsidRDefault="00083EE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ЦЕРЕМОНИЯ ЗАКРЫТИЯ ARTMASTERS JUNIOR 2022 </w:t>
      </w:r>
    </w:p>
    <w:p w:rsidR="00DD542E" w:rsidRDefault="00DD542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42E" w:rsidRDefault="00083EE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 июля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АРТ.Технограде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состоится торжественная церемония закрытия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ArtMasters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Junior-2022 среди возрастной категории «Юниоры» (14-17 лет). Чемпионат для юниоров проводился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 10 компетенциям</w:t>
      </w:r>
      <w:r>
        <w:rPr>
          <w:rFonts w:ascii="Times New Roman" w:eastAsia="Times New Roman" w:hAnsi="Times New Roman" w:cs="Times New Roman"/>
          <w:sz w:val="24"/>
          <w:szCs w:val="24"/>
        </w:rPr>
        <w:t>: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Геймдизайнер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«Художник-аниматор», «Клипмейкер», «Видеомонтажер», «Звукорежиссер кино и медиа», «Композитор популярной музыки»,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Видеооператор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«3D дизайнер», «Сценарист», «Веб-дизайнер». </w:t>
      </w:r>
    </w:p>
    <w:p w:rsidR="00DD542E" w:rsidRDefault="00083EE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подали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4 360 юниоров, из них девушек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2762, молодых людей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1598.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Средний возраст участника в этом году составил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16,6 лет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542E" w:rsidRDefault="00083EE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финальном этапе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ArtMasters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Junior-2022 принимают участие подростки из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44 городов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России. Всего 100 финалистов: 25 из Москвы и Московской области, 75 участников из регионов (наибольшее число участников из Сибирского и Приволжского федеральных округов). </w:t>
      </w:r>
    </w:p>
    <w:p w:rsidR="00DD542E" w:rsidRDefault="00083EE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«За время чемпионата ребята прошли большой путь: изначально мы собрали талантливых ребят с базовыми знаниями, и за 11 дней командной работы на площадке они смогли перешагнуть на новый профессиональный уровень. В нашем чемпионате нет проигравших, главным преимуществом участия в конкурсе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ArtMasters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является возможность познакомиться с ведущими экспертами индустрии.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ArtMasters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это уникальный опыт, новые знания и возможности, социализация профессиональных навыков»,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поделился руководитель Национального открытого чемпионата творческих компетенций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ArtMasters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Борислав Володин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542E" w:rsidRDefault="00083EE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Финалисты были разделены на команды, которые создали:</w:t>
      </w:r>
    </w:p>
    <w:p w:rsidR="00DD542E" w:rsidRDefault="00083EE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музыкальный клип на песни артистов III Музыкального образовательного форума Леонида Агутина;</w:t>
      </w:r>
    </w:p>
    <w:p w:rsidR="00DD542E" w:rsidRDefault="00083EE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кросс-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медийный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 «Анимационный фильм» (были созданы три сопутствующих продукта – прототип компьютерной игры, 3D-модель персонажа и прототип веб-сайта, необходимые для продвижения и масштабирования концепции проекта).</w:t>
      </w:r>
    </w:p>
    <w:p w:rsidR="00DD542E" w:rsidRDefault="00083EE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ArtMasters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дает возможность работы в команде. Если кому-то не хватает знаний в своей компетенции, он перенимает опыт у другого, и качество финальной работы становится выше», – </w:t>
      </w:r>
      <w:r>
        <w:rPr>
          <w:rFonts w:ascii="Times New Roman" w:eastAsia="Times New Roman" w:hAnsi="Times New Roman" w:cs="Times New Roman"/>
          <w:sz w:val="24"/>
          <w:szCs w:val="24"/>
        </w:rPr>
        <w:t>отметил заместитель начальника Управления Президента Российской Федерации по общественным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проектам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Александр Журавский.</w:t>
      </w:r>
    </w:p>
    <w:p w:rsidR="00DD542E" w:rsidRDefault="00083EE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Почетными гостями церемонии станут начальник Управления Президента Российской Федерации по общественным проектам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Сергей Новиков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заместитель начальника Управления Президента Российской Федерации по общественным проектам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Александр Журавский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генеральный директор ПФКИ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Роман Карманов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руководитель «Продюсерского центра Игоря Матвиенко», композитор и продюсер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Игорь Матвиенко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директор Британской высшей школы дизайна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Екатерина Черкес-заде,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ГИТИСа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Григорий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Заславский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ректор ВГИКа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Владимир Малышев,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главные и линейные эксперты компетенций ArtMasters-2022 и другие представители креативной индустрии, федеральных ведомств и партнерских организаций. </w:t>
      </w:r>
    </w:p>
    <w:p w:rsidR="00DD542E" w:rsidRDefault="00083EE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Ведущими мероприятия выступят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продюсер категории «Юниоры» Иоанн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Клиндухов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телеведущая, актриса, певица, ведущая проекта «Голос. Дети» Анастасия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Чеважевская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-ап церемонии войдут музыкальные номера группы «Против правил», певца Ивана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Чебанова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артистов Музыкального образовательного форума Леонида Агутина. </w:t>
      </w:r>
    </w:p>
    <w:p w:rsidR="00DD542E" w:rsidRDefault="00083EE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церемонии закрытия пройдет награждение победителей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ArtMasters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Junior-2022.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качестве призов финалисты получат целевые денежные сертификаты на приобретение профессионального оборудования, создание собственного проекта или оплаты обучения, а также ценные призы в рамках партнерской программы проекта. </w:t>
      </w:r>
    </w:p>
    <w:p w:rsidR="00DD542E" w:rsidRDefault="00083EE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Обладателями путевок на специальную творческую смену в международном детском центре «Артек» станут 50 финалистов категории «Юниоры» в возрасте до 17 лет.</w:t>
      </w:r>
    </w:p>
    <w:p w:rsidR="00DD542E" w:rsidRDefault="00DD542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42E" w:rsidRDefault="00083EE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и 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>29 июля, 15:00.</w:t>
      </w:r>
    </w:p>
    <w:p w:rsidR="00DD542E" w:rsidRPr="00A75ADD" w:rsidRDefault="00083EE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АРТ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Техноград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ВДНХ.</w:t>
      </w:r>
    </w:p>
    <w:p w:rsidR="00DD542E" w:rsidRPr="00A75ADD" w:rsidRDefault="00083EE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75ADD">
        <w:rPr>
          <w:rFonts w:ascii="Times New Roman" w:eastAsia="Times New Roman" w:hAnsi="Times New Roman" w:cs="Times New Roman"/>
          <w:b/>
          <w:sz w:val="18"/>
          <w:szCs w:val="18"/>
        </w:rPr>
        <w:t>Партнеры категории «Юниоры»</w:t>
      </w:r>
    </w:p>
    <w:p w:rsidR="00A75ADD" w:rsidRPr="00A75ADD" w:rsidRDefault="00083EE8" w:rsidP="00A75ADD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5ADD">
        <w:rPr>
          <w:rFonts w:ascii="Times New Roman" w:eastAsia="Times New Roman" w:hAnsi="Times New Roman" w:cs="Times New Roman"/>
          <w:sz w:val="18"/>
          <w:szCs w:val="18"/>
        </w:rPr>
        <w:t xml:space="preserve">При поддержке: Тинькофф, Министерство просвещения Российской Федерации, Министерство промышленности и торговли Российской Федерации, Детский технопарк равных возможностей РГСУ, ФГБОУ ДПО ИРПО, </w:t>
      </w:r>
      <w:proofErr w:type="spellStart"/>
      <w:r w:rsidRPr="00A75ADD">
        <w:rPr>
          <w:rFonts w:ascii="Times New Roman" w:eastAsia="Times New Roman" w:hAnsi="Times New Roman" w:cs="Times New Roman"/>
          <w:sz w:val="18"/>
          <w:szCs w:val="18"/>
        </w:rPr>
        <w:t>Инновационно</w:t>
      </w:r>
      <w:proofErr w:type="spellEnd"/>
      <w:r w:rsidRPr="00A75ADD">
        <w:rPr>
          <w:rFonts w:ascii="Times New Roman" w:eastAsia="Times New Roman" w:hAnsi="Times New Roman" w:cs="Times New Roman"/>
          <w:sz w:val="18"/>
          <w:szCs w:val="18"/>
        </w:rPr>
        <w:t>-образовательный комплекс «</w:t>
      </w:r>
      <w:proofErr w:type="spellStart"/>
      <w:r w:rsidRPr="00A75ADD">
        <w:rPr>
          <w:rFonts w:ascii="Times New Roman" w:eastAsia="Times New Roman" w:hAnsi="Times New Roman" w:cs="Times New Roman"/>
          <w:sz w:val="18"/>
          <w:szCs w:val="18"/>
        </w:rPr>
        <w:t>Техноград</w:t>
      </w:r>
      <w:proofErr w:type="spellEnd"/>
      <w:r w:rsidRPr="00A75ADD">
        <w:rPr>
          <w:rFonts w:ascii="Times New Roman" w:eastAsia="Times New Roman" w:hAnsi="Times New Roman" w:cs="Times New Roman"/>
          <w:sz w:val="18"/>
          <w:szCs w:val="18"/>
        </w:rPr>
        <w:t>», VK, ICL Техно</w:t>
      </w:r>
      <w:r w:rsidR="00A75ADD" w:rsidRPr="00A75AD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A75ADD" w:rsidRPr="00A75ADD">
        <w:rPr>
          <w:rFonts w:ascii="Times New Roman" w:eastAsia="Times New Roman" w:hAnsi="Times New Roman" w:cs="Times New Roman"/>
          <w:sz w:val="18"/>
          <w:szCs w:val="18"/>
        </w:rPr>
        <w:t>Студия «М.А.М.А.» Игоря Матвиенко</w:t>
      </w:r>
      <w:r w:rsidR="00A75ADD" w:rsidRPr="00A75AD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A75ADD" w:rsidRPr="00A75ADD">
        <w:rPr>
          <w:rFonts w:ascii="Times New Roman" w:eastAsia="Times New Roman" w:hAnsi="Times New Roman" w:cs="Times New Roman"/>
          <w:sz w:val="18"/>
          <w:szCs w:val="18"/>
        </w:rPr>
        <w:t>Международный детский центр «</w:t>
      </w:r>
      <w:proofErr w:type="spellStart"/>
      <w:r w:rsidR="00A75ADD" w:rsidRPr="00A75ADD">
        <w:rPr>
          <w:rFonts w:ascii="Times New Roman" w:eastAsia="Times New Roman" w:hAnsi="Times New Roman" w:cs="Times New Roman"/>
          <w:sz w:val="18"/>
          <w:szCs w:val="18"/>
        </w:rPr>
        <w:t>Артек»</w:t>
      </w:r>
      <w:r w:rsidR="00A75ADD" w:rsidRPr="00A75ADD">
        <w:rPr>
          <w:rFonts w:ascii="Times New Roman" w:eastAsia="Times New Roman" w:hAnsi="Times New Roman" w:cs="Times New Roman"/>
          <w:sz w:val="18"/>
          <w:szCs w:val="18"/>
        </w:rPr>
        <w:t>,</w:t>
      </w:r>
      <w:r w:rsidR="00A75ADD" w:rsidRPr="00A75ADD">
        <w:rPr>
          <w:rFonts w:ascii="Times New Roman" w:eastAsia="Times New Roman" w:hAnsi="Times New Roman" w:cs="Times New Roman"/>
          <w:sz w:val="18"/>
          <w:szCs w:val="18"/>
        </w:rPr>
        <w:t>ВГИК</w:t>
      </w:r>
      <w:proofErr w:type="spellEnd"/>
      <w:r w:rsidR="00A75ADD" w:rsidRPr="00A75AD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A75ADD" w:rsidRPr="00A75ADD">
        <w:rPr>
          <w:rFonts w:ascii="Times New Roman" w:eastAsia="Times New Roman" w:hAnsi="Times New Roman" w:cs="Times New Roman"/>
          <w:sz w:val="18"/>
          <w:szCs w:val="18"/>
        </w:rPr>
        <w:t>Музыкальный образовательный форум заслуженного артиста РФ Леонида Агутина</w:t>
      </w:r>
      <w:r w:rsidR="00A75ADD" w:rsidRPr="00A75AD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A75ADD" w:rsidRPr="00A75ADD">
        <w:rPr>
          <w:rFonts w:ascii="Times New Roman" w:eastAsia="Times New Roman" w:hAnsi="Times New Roman" w:cs="Times New Roman"/>
          <w:sz w:val="18"/>
          <w:szCs w:val="18"/>
        </w:rPr>
        <w:t>Детский технопарк РГСУ</w:t>
      </w:r>
      <w:r w:rsidR="00A75ADD" w:rsidRPr="00A75AD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A75ADD" w:rsidRPr="00A75ADD">
        <w:rPr>
          <w:rFonts w:ascii="Times New Roman" w:eastAsia="Times New Roman" w:hAnsi="Times New Roman" w:cs="Times New Roman"/>
          <w:sz w:val="18"/>
          <w:szCs w:val="18"/>
        </w:rPr>
        <w:t>Институт развития профессионального образования</w:t>
      </w:r>
      <w:r w:rsidR="00A75ADD" w:rsidRPr="00A75AD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A75ADD" w:rsidRPr="00A75ADD">
        <w:rPr>
          <w:rFonts w:ascii="Times New Roman" w:eastAsia="Times New Roman" w:hAnsi="Times New Roman" w:cs="Times New Roman"/>
          <w:sz w:val="18"/>
          <w:szCs w:val="18"/>
        </w:rPr>
        <w:t xml:space="preserve">Компания </w:t>
      </w:r>
      <w:proofErr w:type="spellStart"/>
      <w:r w:rsidR="00A75ADD" w:rsidRPr="00A75ADD">
        <w:rPr>
          <w:rFonts w:ascii="Times New Roman" w:eastAsia="Times New Roman" w:hAnsi="Times New Roman" w:cs="Times New Roman"/>
          <w:sz w:val="18"/>
          <w:szCs w:val="18"/>
        </w:rPr>
        <w:t>Coffeecell</w:t>
      </w:r>
      <w:proofErr w:type="spellEnd"/>
      <w:r w:rsidR="00A75ADD" w:rsidRPr="00A75AD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A75ADD" w:rsidRPr="00A75ADD">
        <w:rPr>
          <w:rFonts w:ascii="Times New Roman" w:eastAsia="Times New Roman" w:hAnsi="Times New Roman" w:cs="Times New Roman"/>
          <w:sz w:val="18"/>
          <w:szCs w:val="18"/>
        </w:rPr>
        <w:t>Отель «</w:t>
      </w:r>
      <w:proofErr w:type="spellStart"/>
      <w:r w:rsidR="00A75ADD" w:rsidRPr="00A75ADD">
        <w:rPr>
          <w:rFonts w:ascii="Times New Roman" w:eastAsia="Times New Roman" w:hAnsi="Times New Roman" w:cs="Times New Roman"/>
          <w:sz w:val="18"/>
          <w:szCs w:val="18"/>
        </w:rPr>
        <w:t>Холидей</w:t>
      </w:r>
      <w:proofErr w:type="spellEnd"/>
      <w:r w:rsidR="00A75ADD" w:rsidRPr="00A75ADD">
        <w:rPr>
          <w:rFonts w:ascii="Times New Roman" w:eastAsia="Times New Roman" w:hAnsi="Times New Roman" w:cs="Times New Roman"/>
          <w:sz w:val="18"/>
          <w:szCs w:val="18"/>
        </w:rPr>
        <w:t xml:space="preserve"> Инн Сущевский»</w:t>
      </w:r>
      <w:r w:rsidR="00A75ADD" w:rsidRPr="00A75AD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A75ADD" w:rsidRPr="00A75ADD">
        <w:rPr>
          <w:rFonts w:ascii="Times New Roman" w:eastAsia="Times New Roman" w:hAnsi="Times New Roman" w:cs="Times New Roman"/>
          <w:sz w:val="18"/>
          <w:szCs w:val="18"/>
        </w:rPr>
        <w:t>Министерство промышленности и торговли Российской Федерации</w:t>
      </w:r>
      <w:r w:rsidR="00A75ADD" w:rsidRPr="00A75AD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A75ADD" w:rsidRPr="00A75ADD">
        <w:rPr>
          <w:rFonts w:ascii="Times New Roman" w:eastAsia="Times New Roman" w:hAnsi="Times New Roman" w:cs="Times New Roman"/>
          <w:sz w:val="18"/>
          <w:szCs w:val="18"/>
        </w:rPr>
        <w:t>Компания BY</w:t>
      </w:r>
      <w:r w:rsidR="00A75ADD" w:rsidRPr="00A75AD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A75ADD" w:rsidRPr="00A75ADD">
        <w:rPr>
          <w:rFonts w:ascii="Times New Roman" w:eastAsia="Times New Roman" w:hAnsi="Times New Roman" w:cs="Times New Roman"/>
          <w:sz w:val="18"/>
          <w:szCs w:val="18"/>
        </w:rPr>
        <w:t xml:space="preserve">Компания </w:t>
      </w:r>
      <w:proofErr w:type="spellStart"/>
      <w:r w:rsidR="00A75ADD" w:rsidRPr="00A75ADD">
        <w:rPr>
          <w:rFonts w:ascii="Times New Roman" w:eastAsia="Times New Roman" w:hAnsi="Times New Roman" w:cs="Times New Roman"/>
          <w:sz w:val="18"/>
          <w:szCs w:val="18"/>
        </w:rPr>
        <w:t>РентаФото</w:t>
      </w:r>
      <w:proofErr w:type="spellEnd"/>
      <w:r w:rsidR="00A75ADD" w:rsidRPr="00A75AD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A75ADD" w:rsidRPr="00A75ADD">
        <w:rPr>
          <w:rFonts w:ascii="Times New Roman" w:eastAsia="Times New Roman" w:hAnsi="Times New Roman" w:cs="Times New Roman"/>
          <w:sz w:val="18"/>
          <w:szCs w:val="18"/>
        </w:rPr>
        <w:t xml:space="preserve">Ассоциация участников рынка </w:t>
      </w:r>
      <w:proofErr w:type="spellStart"/>
      <w:r w:rsidR="00A75ADD" w:rsidRPr="00A75ADD">
        <w:rPr>
          <w:rFonts w:ascii="Times New Roman" w:eastAsia="Times New Roman" w:hAnsi="Times New Roman" w:cs="Times New Roman"/>
          <w:sz w:val="18"/>
          <w:szCs w:val="18"/>
        </w:rPr>
        <w:t>артиндустрии</w:t>
      </w:r>
      <w:proofErr w:type="spellEnd"/>
      <w:r w:rsidR="00A75ADD" w:rsidRPr="00A75AD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A75ADD" w:rsidRPr="00A75ADD">
        <w:rPr>
          <w:rFonts w:ascii="Times New Roman" w:eastAsia="Times New Roman" w:hAnsi="Times New Roman" w:cs="Times New Roman"/>
          <w:sz w:val="18"/>
          <w:szCs w:val="18"/>
        </w:rPr>
        <w:t>Ассоциация участников музыкальной индустрии и развития музыкальных инструментов и оборудования Мир Мио</w:t>
      </w:r>
      <w:r w:rsidR="00A75ADD" w:rsidRPr="00A75AD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A75ADD" w:rsidRPr="00A75ADD">
        <w:rPr>
          <w:rFonts w:ascii="Times New Roman" w:eastAsia="Times New Roman" w:hAnsi="Times New Roman" w:cs="Times New Roman"/>
          <w:sz w:val="18"/>
          <w:szCs w:val="18"/>
        </w:rPr>
        <w:t xml:space="preserve">МPC </w:t>
      </w:r>
      <w:proofErr w:type="spellStart"/>
      <w:r w:rsidR="00A75ADD" w:rsidRPr="00A75ADD">
        <w:rPr>
          <w:rFonts w:ascii="Times New Roman" w:eastAsia="Times New Roman" w:hAnsi="Times New Roman" w:cs="Times New Roman"/>
          <w:sz w:val="18"/>
          <w:szCs w:val="18"/>
        </w:rPr>
        <w:t>distribution</w:t>
      </w:r>
      <w:proofErr w:type="spellEnd"/>
      <w:r w:rsidR="00A75ADD" w:rsidRPr="00A75AD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DD542E" w:rsidRPr="00A75ADD" w:rsidRDefault="00083EE8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75ADD">
        <w:rPr>
          <w:rFonts w:ascii="Times New Roman" w:eastAsia="Times New Roman" w:hAnsi="Times New Roman" w:cs="Times New Roman"/>
          <w:sz w:val="18"/>
          <w:szCs w:val="18"/>
        </w:rPr>
        <w:t>Медиапартнеры</w:t>
      </w:r>
      <w:proofErr w:type="spellEnd"/>
      <w:r w:rsidRPr="00A75ADD">
        <w:rPr>
          <w:rFonts w:ascii="Times New Roman" w:eastAsia="Times New Roman" w:hAnsi="Times New Roman" w:cs="Times New Roman"/>
          <w:sz w:val="18"/>
          <w:szCs w:val="18"/>
        </w:rPr>
        <w:t xml:space="preserve">: «Газпром-медиа», «Национальная Медиа Группа», «Европейская </w:t>
      </w:r>
      <w:proofErr w:type="spellStart"/>
      <w:r w:rsidRPr="00A75ADD">
        <w:rPr>
          <w:rFonts w:ascii="Times New Roman" w:eastAsia="Times New Roman" w:hAnsi="Times New Roman" w:cs="Times New Roman"/>
          <w:sz w:val="18"/>
          <w:szCs w:val="18"/>
        </w:rPr>
        <w:t>медиагруппа</w:t>
      </w:r>
      <w:proofErr w:type="spellEnd"/>
      <w:r w:rsidRPr="00A75ADD">
        <w:rPr>
          <w:rFonts w:ascii="Times New Roman" w:eastAsia="Times New Roman" w:hAnsi="Times New Roman" w:cs="Times New Roman"/>
          <w:sz w:val="18"/>
          <w:szCs w:val="18"/>
        </w:rPr>
        <w:t>».</w:t>
      </w:r>
    </w:p>
    <w:p w:rsidR="00DD542E" w:rsidRPr="00A75ADD" w:rsidRDefault="00083EE8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5ADD">
        <w:rPr>
          <w:rFonts w:ascii="Times New Roman" w:eastAsia="Times New Roman" w:hAnsi="Times New Roman" w:cs="Times New Roman"/>
          <w:sz w:val="18"/>
          <w:szCs w:val="18"/>
        </w:rPr>
        <w:t>Информационные партнеры: ТАСС, телеканал «Первый», телеканал «Россия-1», телеканал «TV BRICS».</w:t>
      </w:r>
    </w:p>
    <w:p w:rsidR="00DD542E" w:rsidRPr="00A75ADD" w:rsidRDefault="00083EE8" w:rsidP="00A75ADD">
      <w:pPr>
        <w:spacing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5ADD">
        <w:rPr>
          <w:rFonts w:ascii="Times New Roman" w:eastAsia="Times New Roman" w:hAnsi="Times New Roman" w:cs="Times New Roman"/>
          <w:i/>
          <w:sz w:val="20"/>
          <w:szCs w:val="20"/>
        </w:rPr>
        <w:t xml:space="preserve">Фотографии доступны по ссылке: </w:t>
      </w:r>
      <w:hyperlink r:id="rId7">
        <w:r w:rsidRPr="00A75ADD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https://drive.google.com/drive/folders/1Giig0eLJ9bfDeYWhArYYyd0WDyQZhnH7?usp=sharing</w:t>
        </w:r>
      </w:hyperlink>
    </w:p>
    <w:p w:rsidR="00DD542E" w:rsidRPr="00A75ADD" w:rsidRDefault="00083EE8">
      <w:pPr>
        <w:jc w:val="both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r w:rsidRPr="00A75ADD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Пресс-служба </w:t>
      </w:r>
      <w:proofErr w:type="spellStart"/>
      <w:r w:rsidRPr="00A75ADD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Artmasters</w:t>
      </w:r>
      <w:proofErr w:type="spellEnd"/>
      <w:r w:rsidRPr="00A75ADD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: </w:t>
      </w:r>
    </w:p>
    <w:p w:rsidR="00DD542E" w:rsidRPr="00A75ADD" w:rsidRDefault="00083E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5AD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Власова Марианна,</w:t>
      </w:r>
    </w:p>
    <w:p w:rsidR="00DD542E" w:rsidRPr="00A75ADD" w:rsidRDefault="00083E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173BD3"/>
          <w:sz w:val="20"/>
          <w:szCs w:val="20"/>
        </w:rPr>
      </w:pPr>
      <w:r w:rsidRPr="00A75ADD"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Телефон</w:t>
      </w:r>
      <w:r w:rsidRPr="00A75AD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: +79067571856</w:t>
      </w:r>
    </w:p>
    <w:p w:rsidR="00DD542E" w:rsidRPr="00A75ADD" w:rsidRDefault="00083EE8" w:rsidP="00802F5D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A75AD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e-mail:p</w:t>
      </w:r>
      <w:r w:rsidRPr="00A75ADD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r@artmasters.ru</w:t>
      </w:r>
      <w:bookmarkStart w:id="1" w:name="_heading=h.gjdgxs" w:colFirst="0" w:colLast="0"/>
      <w:bookmarkStart w:id="2" w:name="_GoBack"/>
      <w:bookmarkEnd w:id="1"/>
      <w:bookmarkEnd w:id="2"/>
      <w:proofErr w:type="spellEnd"/>
      <w:proofErr w:type="gramEnd"/>
    </w:p>
    <w:sectPr w:rsidR="00DD542E" w:rsidRPr="00A75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EC5" w:rsidRDefault="00682EC5">
      <w:r>
        <w:separator/>
      </w:r>
    </w:p>
  </w:endnote>
  <w:endnote w:type="continuationSeparator" w:id="0">
    <w:p w:rsidR="00682EC5" w:rsidRDefault="0068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42E" w:rsidRDefault="00DD54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42E" w:rsidRDefault="00DD54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42E" w:rsidRDefault="00083E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8203243" cy="343523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3243" cy="3435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EC5" w:rsidRDefault="00682EC5">
      <w:r>
        <w:separator/>
      </w:r>
    </w:p>
  </w:footnote>
  <w:footnote w:type="continuationSeparator" w:id="0">
    <w:p w:rsidR="00682EC5" w:rsidRDefault="00682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42E" w:rsidRDefault="00DD54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42E" w:rsidRDefault="00DD54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42E" w:rsidRDefault="00083E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7541151" cy="1493148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1151" cy="14931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2E"/>
    <w:rsid w:val="00083EE8"/>
    <w:rsid w:val="00682EC5"/>
    <w:rsid w:val="00802F5D"/>
    <w:rsid w:val="00A75ADD"/>
    <w:rsid w:val="00DD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5EA1"/>
  <w15:docId w15:val="{0B7373AD-77A6-1C4B-95C4-108BE8A9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5D3"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b/>
      <w:color w:val="2F5496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b/>
      <w:color w:val="4472C4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/>
      <w:outlineLvl w:val="2"/>
    </w:pPr>
    <w:rPr>
      <w:b/>
      <w:color w:val="4472C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/>
      <w:outlineLvl w:val="3"/>
    </w:pPr>
    <w:rPr>
      <w:b/>
      <w:i/>
      <w:color w:val="4472C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/>
      <w:outlineLvl w:val="4"/>
    </w:pPr>
    <w:rPr>
      <w:color w:val="1F3863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/>
      <w:outlineLvl w:val="5"/>
    </w:pPr>
    <w:rPr>
      <w:i/>
      <w:color w:val="1F38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bottom w:val="single" w:sz="8" w:space="4" w:color="4472C4"/>
      </w:pBdr>
      <w:spacing w:after="300"/>
    </w:pPr>
    <w:rPr>
      <w:color w:val="323E4F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Pr>
      <w:i/>
      <w:color w:val="4472C4"/>
      <w:sz w:val="24"/>
      <w:szCs w:val="24"/>
    </w:rPr>
  </w:style>
  <w:style w:type="character" w:styleId="a5">
    <w:name w:val="Hyperlink"/>
    <w:basedOn w:val="a0"/>
    <w:uiPriority w:val="99"/>
    <w:unhideWhenUsed/>
    <w:qFormat/>
    <w:rsid w:val="009B3F2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B3F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9B3F2A"/>
  </w:style>
  <w:style w:type="paragraph" w:styleId="a7">
    <w:name w:val="List Paragraph"/>
    <w:basedOn w:val="a"/>
    <w:uiPriority w:val="34"/>
    <w:qFormat/>
    <w:rsid w:val="001F385E"/>
    <w:pPr>
      <w:ind w:left="720"/>
      <w:contextualSpacing/>
    </w:pPr>
    <w:rPr>
      <w:rFonts w:asciiTheme="minorHAnsi" w:eastAsiaTheme="minorEastAsia" w:hAnsiTheme="minorHAnsi" w:cstheme="minorBidi"/>
      <w:sz w:val="20"/>
      <w:szCs w:val="20"/>
      <w:lang w:val="en-US" w:eastAsia="zh-CN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314C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8E5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Giig0eLJ9bfDeYWhArYYyd0WDyQZhnH7?usp=sharin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UzGIFoCkLHHOALIeHCXXXYYKBQ==">AMUW2mUh0V0WawaFbE7M/KOq5AfnetRIM+jrWlWKhaabW2koCEuAKUQj3Ohxct3O5CZhk5l34XuWWdMVjbxSS5kbV9ZureHyeux7R6NJxtt9vJi3yZcbucmzpyKtUMvG15khHxCi7Rvy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Власова</dc:creator>
  <cp:lastModifiedBy>Пользователь Microsoft Office</cp:lastModifiedBy>
  <cp:revision>3</cp:revision>
  <dcterms:created xsi:type="dcterms:W3CDTF">2022-07-27T10:33:00Z</dcterms:created>
  <dcterms:modified xsi:type="dcterms:W3CDTF">2022-07-28T08:32:00Z</dcterms:modified>
</cp:coreProperties>
</file>